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C1" w:rsidRDefault="009852C1" w:rsidP="003D7DA1">
      <w:pPr>
        <w:pStyle w:val="a5"/>
        <w:ind w:firstLine="6521"/>
        <w:rPr>
          <w:rFonts w:ascii="Times New Roman" w:hAnsi="Times New Roman"/>
          <w:lang w:val="uk-UA"/>
        </w:rPr>
      </w:pP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Додаток №</w:t>
      </w:r>
      <w:r w:rsidR="0055140A">
        <w:rPr>
          <w:rFonts w:ascii="Times New Roman" w:hAnsi="Times New Roman"/>
          <w:lang w:val="uk-UA"/>
        </w:rPr>
        <w:t xml:space="preserve"> </w:t>
      </w:r>
      <w:r w:rsidRPr="00720D4D">
        <w:rPr>
          <w:rFonts w:ascii="Times New Roman" w:hAnsi="Times New Roman"/>
          <w:lang w:val="uk-UA"/>
        </w:rPr>
        <w:t>2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до рішення </w:t>
      </w:r>
      <w:r>
        <w:rPr>
          <w:rFonts w:ascii="Times New Roman" w:hAnsi="Times New Roman"/>
          <w:lang w:val="uk-UA"/>
        </w:rPr>
        <w:t xml:space="preserve">Переяславської </w:t>
      </w:r>
      <w:r w:rsidRPr="00720D4D">
        <w:rPr>
          <w:rFonts w:ascii="Times New Roman" w:hAnsi="Times New Roman"/>
          <w:lang w:val="uk-UA"/>
        </w:rPr>
        <w:t xml:space="preserve">міської ради                                                          </w:t>
      </w:r>
    </w:p>
    <w:p w:rsidR="003D7DA1" w:rsidRPr="00275696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  <w:r w:rsidRPr="00720D4D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Pr="00275696">
        <w:rPr>
          <w:rFonts w:ascii="Times New Roman" w:hAnsi="Times New Roman"/>
          <w:lang w:val="uk-UA"/>
        </w:rPr>
        <w:t>ві</w:t>
      </w:r>
      <w:r w:rsidR="00275696">
        <w:rPr>
          <w:rFonts w:ascii="Times New Roman" w:hAnsi="Times New Roman"/>
          <w:lang w:val="uk-UA"/>
        </w:rPr>
        <w:t xml:space="preserve">д </w:t>
      </w:r>
      <w:r w:rsidR="00E2306B">
        <w:rPr>
          <w:rFonts w:ascii="Times New Roman" w:hAnsi="Times New Roman"/>
          <w:lang w:val="uk-UA"/>
        </w:rPr>
        <w:t xml:space="preserve">18 грудня </w:t>
      </w:r>
      <w:r w:rsidRPr="00275696">
        <w:rPr>
          <w:rFonts w:ascii="Times New Roman" w:hAnsi="Times New Roman"/>
          <w:lang w:val="uk-UA"/>
        </w:rPr>
        <w:t>202</w:t>
      </w:r>
      <w:r w:rsidR="0055140A">
        <w:rPr>
          <w:rFonts w:ascii="Times New Roman" w:hAnsi="Times New Roman"/>
          <w:lang w:val="uk-UA"/>
        </w:rPr>
        <w:t>5</w:t>
      </w:r>
      <w:r w:rsidRPr="00275696">
        <w:rPr>
          <w:rFonts w:ascii="Times New Roman" w:hAnsi="Times New Roman"/>
          <w:lang w:val="uk-UA"/>
        </w:rPr>
        <w:t xml:space="preserve"> року</w:t>
      </w:r>
    </w:p>
    <w:p w:rsidR="00E2306B" w:rsidRPr="00E2306B" w:rsidRDefault="003D7DA1" w:rsidP="00E2306B">
      <w:pPr>
        <w:pStyle w:val="a5"/>
        <w:ind w:left="6237" w:hanging="1134"/>
        <w:jc w:val="both"/>
        <w:rPr>
          <w:rFonts w:ascii="Times New Roman" w:hAnsi="Times New Roman"/>
          <w:lang w:val="uk-UA"/>
        </w:rPr>
      </w:pPr>
      <w:r w:rsidRPr="00275696">
        <w:rPr>
          <w:rFonts w:ascii="Times New Roman" w:hAnsi="Times New Roman"/>
          <w:lang w:val="uk-UA"/>
        </w:rPr>
        <w:t xml:space="preserve">                                                                                    </w:t>
      </w:r>
      <w:r w:rsidR="00E2306B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E2306B" w:rsidRPr="00E2306B">
        <w:rPr>
          <w:rFonts w:ascii="Times New Roman" w:hAnsi="Times New Roman"/>
          <w:lang w:val="uk-UA"/>
        </w:rPr>
        <w:t>№ 15-114-VIII</w:t>
      </w:r>
    </w:p>
    <w:p w:rsidR="003D7DA1" w:rsidRPr="00720D4D" w:rsidRDefault="003D7DA1" w:rsidP="003D7DA1">
      <w:pPr>
        <w:pStyle w:val="a5"/>
        <w:ind w:firstLine="6521"/>
        <w:rPr>
          <w:rFonts w:ascii="Times New Roman" w:hAnsi="Times New Roman"/>
          <w:lang w:val="uk-UA"/>
        </w:rPr>
      </w:pPr>
    </w:p>
    <w:p w:rsidR="003D7DA1" w:rsidRDefault="003D7DA1" w:rsidP="003D7DA1">
      <w:pPr>
        <w:pStyle w:val="a5"/>
        <w:rPr>
          <w:rFonts w:ascii="Times New Roman" w:hAnsi="Times New Roman"/>
          <w:lang w:val="uk-UA"/>
        </w:rPr>
      </w:pPr>
    </w:p>
    <w:p w:rsidR="00372575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72575" w:rsidRPr="00720D4D" w:rsidRDefault="00372575" w:rsidP="003D7DA1">
      <w:pPr>
        <w:pStyle w:val="a5"/>
        <w:rPr>
          <w:rFonts w:ascii="Times New Roman" w:hAnsi="Times New Roman"/>
          <w:lang w:val="uk-UA"/>
        </w:rPr>
      </w:pP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>Заходи</w:t>
      </w:r>
    </w:p>
    <w:p w:rsidR="003D7DA1" w:rsidRPr="00372575" w:rsidRDefault="003D7DA1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72575">
        <w:rPr>
          <w:rFonts w:ascii="Times New Roman" w:hAnsi="Times New Roman"/>
          <w:b/>
          <w:bCs/>
          <w:sz w:val="24"/>
          <w:szCs w:val="24"/>
          <w:lang w:val="uk-UA"/>
        </w:rPr>
        <w:t xml:space="preserve">до Програми 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</w:t>
      </w:r>
      <w:proofErr w:type="spellStart"/>
      <w:r w:rsidRPr="00372575">
        <w:rPr>
          <w:rFonts w:ascii="Times New Roman" w:hAnsi="Times New Roman"/>
          <w:b/>
          <w:sz w:val="24"/>
          <w:szCs w:val="24"/>
          <w:lang w:val="uk-UA"/>
        </w:rPr>
        <w:t>маломобільних</w:t>
      </w:r>
      <w:proofErr w:type="spellEnd"/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 груп населення до об’єктів соціальної та інженерно-транспортної інфраструктури на території Переяславської міської територіальної громади Бориспільського району Київської області на 202</w:t>
      </w:r>
      <w:r w:rsidR="0055140A" w:rsidRPr="0037257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72575">
        <w:rPr>
          <w:rFonts w:ascii="Times New Roman" w:hAnsi="Times New Roman"/>
          <w:b/>
          <w:sz w:val="24"/>
          <w:szCs w:val="24"/>
          <w:lang w:val="uk-UA"/>
        </w:rPr>
        <w:t xml:space="preserve"> рік.</w:t>
      </w: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3"/>
        <w:tblW w:w="15276" w:type="dxa"/>
        <w:tblLook w:val="04A0"/>
      </w:tblPr>
      <w:tblGrid>
        <w:gridCol w:w="3824"/>
        <w:gridCol w:w="3451"/>
        <w:gridCol w:w="2920"/>
        <w:gridCol w:w="2292"/>
        <w:gridCol w:w="2789"/>
      </w:tblGrid>
      <w:tr w:rsidR="00FC1512" w:rsidRPr="00372575" w:rsidTr="00BA550A">
        <w:trPr>
          <w:trHeight w:val="462"/>
        </w:trPr>
        <w:tc>
          <w:tcPr>
            <w:tcW w:w="3936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Завдання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Захід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</w:t>
            </w:r>
          </w:p>
        </w:tc>
        <w:tc>
          <w:tcPr>
            <w:tcW w:w="198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Джерело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</w:tr>
      <w:tr w:rsidR="00FC1512" w:rsidRPr="00372575" w:rsidTr="00BA550A">
        <w:trPr>
          <w:trHeight w:val="360"/>
        </w:trPr>
        <w:tc>
          <w:tcPr>
            <w:tcW w:w="15276" w:type="dxa"/>
            <w:gridSpan w:val="5"/>
          </w:tcPr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Напрям 1. Фізична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1.Забезпечити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безбар`єрні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маршрути (тротуари, пішохідні та велосипедні доріжки, пішохідні переходи).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Облаштування пологих з’їздів з тротуарів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виконання вимог інклюзивності при виконанні робіт з ремонту дорожнього покриття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E2306B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Кожен маршрут громадського транспорту має як мінімум 2 рейси – доступні для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Перегляд договорів з компаніями-перевізниками щодо облаштування маршрутів громадського транспорту для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маломобільних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груп населення. Зобов’язання перевізників закуповувати автомобілі з можливістю туди заїзду крісла колісного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Особа з інвалідністю може користуватись громадським транспортом без сторонньої допомоги 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заборонених законом 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3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3. Забезпечити доступність входів-виходів до багатоквартирних житлових будинків, першочергово тих, де проживають люди, які пересуваються на кріслі колісному.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КП «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Управляюча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компанія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Виробниче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Переяславської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FC1512" w:rsidRPr="00E2306B" w:rsidTr="00BA550A">
        <w:trPr>
          <w:trHeight w:val="16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Забезпечити доступність у спорудах цивільного захисту в будівлях всіх форм власності.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</w:tc>
      </w:tr>
      <w:tr w:rsidR="00FC1512" w:rsidRPr="00E2306B" w:rsidTr="00F36FBD">
        <w:trPr>
          <w:trHeight w:val="1344"/>
        </w:trPr>
        <w:tc>
          <w:tcPr>
            <w:tcW w:w="3936" w:type="dxa"/>
          </w:tcPr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5.Забезпечити доступність закладів охорони здоров`я та аптек. (Пріоритет І)</w:t>
            </w:r>
            <w:r w:rsidR="00F36F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36FBD" w:rsidRPr="0037257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881C09" w:rsidP="00881C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рахунок коштів балансоутримувачів та власників об`єктів</w:t>
            </w:r>
          </w:p>
        </w:tc>
        <w:tc>
          <w:tcPr>
            <w:tcW w:w="2835" w:type="dxa"/>
          </w:tcPr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36FBD" w:rsidRPr="0037257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</w:tc>
      </w:tr>
      <w:tr w:rsidR="00F36FBD" w:rsidRPr="004706E5" w:rsidTr="00F36FBD">
        <w:trPr>
          <w:trHeight w:val="5146"/>
        </w:trPr>
        <w:tc>
          <w:tcPr>
            <w:tcW w:w="3936" w:type="dxa"/>
          </w:tcPr>
          <w:p w:rsidR="00F36FBD" w:rsidRPr="004706E5" w:rsidRDefault="005F3ACA" w:rsidP="00F36F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5-</w:t>
            </w:r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Забезпечити  інклюзивну доступність до будівель КНП «Переяславська багатопрофільна лікарня інтенсивного лікування» Переяславської міської ради, </w:t>
            </w:r>
            <w:proofErr w:type="spellStart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="00F36FB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  <w:r w:rsidR="00E809FD"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І)</w:t>
            </w:r>
          </w:p>
        </w:tc>
        <w:tc>
          <w:tcPr>
            <w:tcW w:w="3542" w:type="dxa"/>
          </w:tcPr>
          <w:p w:rsidR="00F36FBD" w:rsidRPr="004706E5" w:rsidRDefault="00F36FBD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706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36FBD" w:rsidRPr="004706E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36FBD" w:rsidRPr="004706E5" w:rsidRDefault="00F36FBD" w:rsidP="00881C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млн. грн. за рахунок коштів місцевого бюджету </w:t>
            </w:r>
          </w:p>
        </w:tc>
        <w:tc>
          <w:tcPr>
            <w:tcW w:w="2835" w:type="dxa"/>
          </w:tcPr>
          <w:p w:rsidR="00F36FBD" w:rsidRPr="004706E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</w:t>
            </w:r>
          </w:p>
          <w:p w:rsidR="00F36FBD" w:rsidRPr="004706E5" w:rsidRDefault="00F36FBD" w:rsidP="00BA550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F36FBD" w:rsidRPr="004706E5" w:rsidRDefault="00F36FBD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4706E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4706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11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Забезпечити доступність центрів надання адміністративних послуг і соціальних виплат. (Пріоритет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ремонтних робіт та розміщення відповідних інформаційних матеріалів, пристосування меблів (понижений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рецепшн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ширина коридорів без перепон 1,2 м) у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ЦНАП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Безбар’єрний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 центрів надання адміністративних послуг і соціальних виплат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соціального захисту населення Переяславської міської ради.</w:t>
            </w:r>
          </w:p>
          <w:p w:rsidR="00FC1512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36FBD" w:rsidRPr="00372575" w:rsidRDefault="00F36FBD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Центр надання адміністративних послуг виконавчого комітету Переяславської міської ради.</w:t>
            </w:r>
          </w:p>
        </w:tc>
      </w:tr>
      <w:tr w:rsidR="00FC1512" w:rsidRPr="00E2306B" w:rsidTr="00BA550A">
        <w:trPr>
          <w:trHeight w:val="140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7.Забезпечення закладів освіти на всіх рівнях освіти допоміжними засобами для навчання та спеціальними підручникам, посібниками тощо.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(Пріоритет ІІ)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осіб з особливими освітніми потребами спеціальними підручниками, посібниками тощо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E2306B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8. Забезпечити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 до закладів освіти.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відповідні роботи по всіх закладах освіти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Встановити пандуси, облаштувати санвузли для осіб з інвалідністю, встановити тактильну плитку на перед  та після сходів, встановити інформаційну табличку зі шрифтом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Брайля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372575" w:rsidTr="00BA550A">
        <w:trPr>
          <w:trHeight w:val="92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Забезпечити доступність установ/закладів соціального захисту населення.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06B" w:rsidTr="00BA550A">
        <w:trPr>
          <w:trHeight w:val="184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Забезпечити доступність будівель та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примішень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органів місцевого самоврядування.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88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11. Облаштування  дитячих майданчиків елементами інклюзивного доступу в рекреаційних зонах (Пріоритет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 територій дитячих  майданчиків елементами інклюзивного доступу в центральних парках 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виконання вимог інклюзивності при виконанні робіт з благоустрою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Комунальне підприємство Переяславське виробниче управління комунального господарства Переяславської міської ради</w:t>
            </w:r>
          </w:p>
        </w:tc>
      </w:tr>
      <w:tr w:rsidR="00FC1512" w:rsidRPr="00372575" w:rsidTr="00BA550A">
        <w:trPr>
          <w:trHeight w:val="160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 Облаштування  дитячих майданчиків елементами інклюзивного доступу на прибудинкових територіях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багатоквартирних житлових будинків.  (Пріоритет № 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Облаштування територій дитячих 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майданчикув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елементами інклюзивного доступу в центральній частині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міста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Забезпечити виконання вимог інклюзивності при виконанні робіт з благоустрою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прибудинкових територій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 наявності коштів бюджету громади, згідно галузевої цільової програми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КП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"Управляюча компанія «Виробниче управління житлово-комунального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господарства» Переяславської міської ради</w:t>
            </w:r>
          </w:p>
        </w:tc>
      </w:tr>
      <w:tr w:rsidR="00FC1512" w:rsidRPr="00372575" w:rsidTr="00BA550A">
        <w:trPr>
          <w:trHeight w:val="13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13. Зібрання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ІІІ)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Зібрати інформацію щодо кількості об’єктів спортивної інфраструктури, де можливий доступ до фізкультурно-спортивних послуг всіх груп населення, у т.ч. осіб з інвалідністю.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Оприлюднення на сайті Переяславської міської ради інформації, які спортивні майданчики є доступними для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</w:t>
            </w:r>
          </w:p>
        </w:tc>
        <w:tc>
          <w:tcPr>
            <w:tcW w:w="1985" w:type="dxa"/>
          </w:tcPr>
          <w:p w:rsidR="00FC1512" w:rsidRPr="00372575" w:rsidRDefault="002D1D34" w:rsidP="002D1D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</w:tc>
      </w:tr>
      <w:tr w:rsidR="00FC1512" w:rsidRPr="00E2306B" w:rsidTr="00BA550A">
        <w:trPr>
          <w:trHeight w:val="198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14. Забезпечення збору і поширення достовірної інформації про доступність об’єктів фізичного оточення.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(Пріоритет № І)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Провести  оцінку ступеня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об’єктів фізичного оточення і послуг для осіб з інвалідністю та інших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маломобільних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груп населення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Моніторинг за 2025 рік проведено </w:t>
            </w:r>
          </w:p>
        </w:tc>
        <w:tc>
          <w:tcPr>
            <w:tcW w:w="1985" w:type="dxa"/>
          </w:tcPr>
          <w:p w:rsidR="00FC1512" w:rsidRPr="00372575" w:rsidRDefault="002D1D34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06B" w:rsidTr="00BA550A">
        <w:trPr>
          <w:trHeight w:val="1156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15.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доступність входів-виходів до поштових відділень , продовольчих магазинів,  магазинів побутових товарів, та інших торгівельних приміщень, банківські установи, банківські відділення, кав`ярні, ресторани, готелі, кінотеатри, приміщення підприємств, організація робочих місць для осіб з інвалідністю. (Пріоритет № І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Облаштування пологих пандусів, розумне пристосування вхідних груп до вимог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 з інвалідністю може користуватись вхідною групою без сторонньої допомоги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рахунок коштів балансоутримувачів та власників об`єктів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капітального будівництва та житлово-комунального господарства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містобудування, архітектури та використання земель виконавчого комітету Переяславської міської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ради</w:t>
            </w:r>
          </w:p>
        </w:tc>
      </w:tr>
      <w:tr w:rsidR="00FC1512" w:rsidRPr="00372575" w:rsidTr="00BA550A">
        <w:trPr>
          <w:trHeight w:val="70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2. Інформаційна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16. Підвищення інформаційної обізнаність ветеранів та членів їх сімей щодо забезпечення їх прав.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адміністративних послуг тощо.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Розмістити  соціальну рекламу в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медичних, освітніх закладах, та соціальної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підтримки, центрів надання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адміністративних послуг тощо.</w:t>
            </w:r>
          </w:p>
        </w:tc>
        <w:tc>
          <w:tcPr>
            <w:tcW w:w="1985" w:type="dxa"/>
          </w:tcPr>
          <w:p w:rsidR="00FC1512" w:rsidRPr="00372575" w:rsidRDefault="00B26E02" w:rsidP="00B26E02">
            <w:pPr>
              <w:ind w:firstLine="1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Центр надання адміністративних послуг виконавчого комітету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Переяславської міської ради.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17. Проведення широко інформаційно-просвітницької кампанії для працівників державних та комунальних установ, організацій, професійних спільнот та громадськості на всіх рівнях щодо політики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недискримінації.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Залучити громадські організації осіб з інвалідністю (місцеві, області або всеукраїнські) та провести навчальні семінари для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для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працівників державних та комунальних установ, організацій, професійних спільнот та громадськості на всіх рівнях з ціллю інформування про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середовища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семінари , інформацію про проведення висвітлити  на офіційному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E2306B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 Публікація на офіційних сторінках громади та сайті матеріалів про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Публікація на офіційних сторінках громади та сайті матеріалів про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«Довідника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Опубліковувати інформацію щоквартально на сайті Переяславської міської ради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організаційно-інформаційної роботи та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комп`юторного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забезпечення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містобудування, архітектури та використання земель виконавчого комітету Переяславської міської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ради</w:t>
            </w:r>
          </w:p>
          <w:p w:rsidR="00372575" w:rsidRPr="00372575" w:rsidRDefault="00372575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06B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tabs>
                <w:tab w:val="left" w:pos="217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19. Забезпечення інформування населення про сховища в населених пунктах, обладнані для перебування в них осіб з інвалідністю та інших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груп населення.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Провести моніторинг інформації про відповідні направляючі та показники та поширити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обладнані для перебування в них осіб з інвалідністю та інших </w:t>
            </w:r>
            <w:proofErr w:type="spellStart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маломобільних</w:t>
            </w:r>
            <w:proofErr w:type="spellEnd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 груп населення.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Проведено моніторинг інформації про відповідні направляючі та показники та поширено інформаційні матеріали про укриття </w:t>
            </w: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обладнані для перебування в них осіб з інвалідністю та інших </w:t>
            </w:r>
            <w:proofErr w:type="spellStart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маломобільних</w:t>
            </w:r>
            <w:proofErr w:type="spellEnd"/>
            <w:r w:rsidRPr="00372575">
              <w:rPr>
                <w:rStyle w:val="Bodytext2"/>
                <w:rFonts w:eastAsiaTheme="minorHAnsi"/>
                <w:sz w:val="24"/>
                <w:szCs w:val="24"/>
              </w:rPr>
              <w:t xml:space="preserve"> груп населення.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E2306B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 У холі, медичних установ розмістити оголошення щодо позачергового обслуговування осіб з вадами слуху.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Поширити інформаційні матеріали про щодо позачергового обслуговування осіб з вадами слуху.</w:t>
            </w: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Комунальне некомерційне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підприемство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«Переяславський центр первинної медико-санітарної допомоги»  Переяславської міської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ради (КНП «Переяславський ЦПМСД»)</w:t>
            </w: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462"/>
        </w:trPr>
        <w:tc>
          <w:tcPr>
            <w:tcW w:w="15276" w:type="dxa"/>
            <w:gridSpan w:val="5"/>
          </w:tcPr>
          <w:p w:rsidR="00FC1512" w:rsidRPr="00372575" w:rsidRDefault="00B26E02" w:rsidP="00B26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3. Цифрова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E2306B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21.Забезпечення закладів охорони здоров’я доступом до швидкісного Інтернету та засобами доступу до нього.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Закупити 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Wi-Fi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роутери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забезпечити заклади охорони здоров’я доступом до швидкісного Інтернету та відвідувачів. 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всі заклади охорони здоров'я Wi-Fi покриттям.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FC1512" w:rsidRPr="00372575" w:rsidRDefault="00B26E0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«Переяславська багатопрофільна лікарня інтенсивного лікування» Переяславської міської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 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ради, </w:t>
            </w:r>
            <w:proofErr w:type="spellStart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«Переяславський центр первинної медико-санітарної допомоги»  Переяславської міської ради (КНП «Переяславський ЦПМСД»)</w:t>
            </w:r>
          </w:p>
        </w:tc>
      </w:tr>
      <w:tr w:rsidR="00FC1512" w:rsidRPr="00E2306B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22.Забезпечення необхідним програмним забезпеченням та засобами доступу до Інтернету осіб з інвалідністю, закладів освіти та культури,  в межах населених пунктів.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 засобами доступу до Інтернету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Забезпечити засобами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доступу до Інтернету.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наявності коштів бюджету громади, згідно галузевої цільової програми та інших джерел фінансування не заборонених законом</w:t>
            </w:r>
          </w:p>
          <w:p w:rsidR="00A0746E" w:rsidRPr="00372575" w:rsidRDefault="00A0746E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A0746E" w:rsidRPr="00372575" w:rsidRDefault="00A0746E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культури і туризму Переяславської міської ради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</w:tr>
      <w:tr w:rsidR="00FC1512" w:rsidRPr="00372575" w:rsidTr="00BA550A">
        <w:trPr>
          <w:trHeight w:val="686"/>
        </w:trPr>
        <w:tc>
          <w:tcPr>
            <w:tcW w:w="15276" w:type="dxa"/>
            <w:gridSpan w:val="5"/>
          </w:tcPr>
          <w:p w:rsidR="00A0746E" w:rsidRPr="00372575" w:rsidRDefault="003542D8" w:rsidP="003542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 xml:space="preserve">Напрям 4. Суспільна та громадська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23. Проведення культурно-мистецьких заходів, спрямованих на підтримку та розвиток творчих здібностей осіб з інвалідністю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Провести культурно-мистецькі заходи, спрямовані на підтримку та розвиток творчих здібностей осіб з інвалідністю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Провести 1 таких захід за рік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туризму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FC1512" w:rsidRPr="00372575" w:rsidTr="00BA550A">
        <w:trPr>
          <w:trHeight w:val="239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24. Проведення заходів щодо впровадження практик та механізмів соціальної та громадської участі, зокрема щодо забезпечення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безбар'єрності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молодіжних центрів та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молодіжних просторів створено напрямок волонтерського руху допомоги ветеранам війни та ЗСУ </w:t>
            </w:r>
          </w:p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Створити  1 такий простір 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туризму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C1512" w:rsidRPr="00E2306B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25. Реалізація заходів щодо залучення молоді до громадянського та політичного життя, зокрема, осіб з інвалідністю та молоді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 числа внутрішньо</w:t>
            </w: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переміщених осіб.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базі закладів освіти провести інформаційно-просвітницькі заходи (акції, форуми, тренінги) для молоді стосовно інструментів участі молоді у громадянському та політичному житті (пояснення: політологія для молоді)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кожному закладі освіти провести як мінімум один такий захід за навчальний рік</w:t>
            </w:r>
          </w:p>
        </w:tc>
        <w:tc>
          <w:tcPr>
            <w:tcW w:w="1985" w:type="dxa"/>
          </w:tcPr>
          <w:p w:rsidR="00FC1512" w:rsidRPr="00372575" w:rsidRDefault="003542D8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372575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26.Заходи для людей похилого віку з метою активного довголіття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для людей похилого віку з метою активного довголіття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квартал проведення заходу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Переяславської міської ради</w:t>
            </w:r>
          </w:p>
        </w:tc>
      </w:tr>
      <w:tr w:rsidR="00FC1512" w:rsidRPr="00372575" w:rsidTr="00A0746E">
        <w:trPr>
          <w:trHeight w:val="265"/>
        </w:trPr>
        <w:tc>
          <w:tcPr>
            <w:tcW w:w="15276" w:type="dxa"/>
            <w:gridSpan w:val="5"/>
          </w:tcPr>
          <w:p w:rsidR="00FC1512" w:rsidRPr="00372575" w:rsidRDefault="003542D8" w:rsidP="003542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Напрям 5. Економічна </w:t>
            </w:r>
            <w:proofErr w:type="spellStart"/>
            <w:r w:rsidRPr="00372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27. Забезпечення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розвитку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«ветеранського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підприємництва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бізнесу»/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«ветеранських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lastRenderedPageBreak/>
              <w:t>Підприємницьких ініціатив.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Провести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започаткування та ведення власної справи.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Проведено навчання ветеранів та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ветеранок</w:t>
            </w:r>
            <w:proofErr w:type="spellEnd"/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започаткування та ведення власної справи.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наявності коштів бюджету громади, згідно галузевої цільової програми та інших джерел фінансування не </w:t>
            </w:r>
            <w:r w:rsidRPr="0037257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заборонених законом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lastRenderedPageBreak/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</w:p>
        </w:tc>
      </w:tr>
      <w:tr w:rsidR="00FC1512" w:rsidRPr="00372575" w:rsidTr="00BA550A">
        <w:trPr>
          <w:trHeight w:val="223"/>
        </w:trPr>
        <w:tc>
          <w:tcPr>
            <w:tcW w:w="3936" w:type="dxa"/>
          </w:tcPr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lastRenderedPageBreak/>
              <w:t>28. Проведення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моніторинг</w:t>
            </w:r>
            <w:r w:rsidR="00DE23AA">
              <w:rPr>
                <w:rStyle w:val="Bodytext2"/>
                <w:rFonts w:eastAsiaTheme="minorHAnsi"/>
                <w:sz w:val="24"/>
                <w:szCs w:val="24"/>
              </w:rPr>
              <w:t>у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доступності робочих</w:t>
            </w:r>
          </w:p>
          <w:p w:rsidR="00FC1512" w:rsidRPr="00372575" w:rsidRDefault="00FC1512" w:rsidP="00BA550A">
            <w:pPr>
              <w:rPr>
                <w:rStyle w:val="Bodytext2"/>
                <w:rFonts w:eastAsiaTheme="minorHAnsi"/>
                <w:sz w:val="24"/>
                <w:szCs w:val="24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місць для різних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Style w:val="Bodytext2"/>
                <w:rFonts w:eastAsiaTheme="minorHAnsi"/>
                <w:sz w:val="24"/>
                <w:szCs w:val="24"/>
              </w:rPr>
              <w:t>категорій громадян.</w:t>
            </w:r>
          </w:p>
        </w:tc>
        <w:tc>
          <w:tcPr>
            <w:tcW w:w="3542" w:type="dxa"/>
          </w:tcPr>
          <w:p w:rsidR="00FC1512" w:rsidRPr="00372575" w:rsidRDefault="00FC1512" w:rsidP="00BA55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Скласти «карти» зручних і</w:t>
            </w:r>
          </w:p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доступних робочих місць для різних категорій громадян за результатами моніторингу (у співпраці з місцевими підприємцями).</w:t>
            </w:r>
          </w:p>
        </w:tc>
        <w:tc>
          <w:tcPr>
            <w:tcW w:w="2978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Складено «карти» зручних і доступних робочих місць.</w:t>
            </w:r>
          </w:p>
        </w:tc>
        <w:tc>
          <w:tcPr>
            <w:tcW w:w="1985" w:type="dxa"/>
          </w:tcPr>
          <w:p w:rsidR="00FC1512" w:rsidRPr="00372575" w:rsidRDefault="00C46B0F" w:rsidP="00BA55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25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фінансування</w:t>
            </w:r>
          </w:p>
        </w:tc>
        <w:tc>
          <w:tcPr>
            <w:tcW w:w="2835" w:type="dxa"/>
          </w:tcPr>
          <w:p w:rsidR="00FC1512" w:rsidRPr="00372575" w:rsidRDefault="00FC1512" w:rsidP="00BA550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 xml:space="preserve"> управління Бориспільської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філі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Київського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обласного</w:t>
            </w:r>
            <w:proofErr w:type="spellEnd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центру </w:t>
            </w:r>
            <w:proofErr w:type="spellStart"/>
            <w:r w:rsidRPr="0037257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зайнятості</w:t>
            </w:r>
            <w:proofErr w:type="spellEnd"/>
          </w:p>
        </w:tc>
      </w:tr>
    </w:tbl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5140A" w:rsidRPr="00372575" w:rsidRDefault="0055140A" w:rsidP="003D7DA1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542D8" w:rsidRPr="00372575" w:rsidRDefault="003542D8" w:rsidP="00354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03DE6" w:rsidRPr="00372575" w:rsidRDefault="0075096B" w:rsidP="003725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Лідія ОВЕРЧУК</w:t>
      </w:r>
    </w:p>
    <w:sectPr w:rsidR="00C03DE6" w:rsidRPr="00372575" w:rsidSect="00C46B0F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1BE"/>
    <w:rsid w:val="00012DC8"/>
    <w:rsid w:val="00020561"/>
    <w:rsid w:val="00043390"/>
    <w:rsid w:val="000771EF"/>
    <w:rsid w:val="000A753C"/>
    <w:rsid w:val="0018156D"/>
    <w:rsid w:val="001C576D"/>
    <w:rsid w:val="001F62ED"/>
    <w:rsid w:val="00233654"/>
    <w:rsid w:val="0024782A"/>
    <w:rsid w:val="00275696"/>
    <w:rsid w:val="002A4754"/>
    <w:rsid w:val="002A5BD9"/>
    <w:rsid w:val="002D1D34"/>
    <w:rsid w:val="002D7E8A"/>
    <w:rsid w:val="002E2EAA"/>
    <w:rsid w:val="003049A1"/>
    <w:rsid w:val="0034313E"/>
    <w:rsid w:val="00352E3A"/>
    <w:rsid w:val="003542D8"/>
    <w:rsid w:val="003620FD"/>
    <w:rsid w:val="0036662C"/>
    <w:rsid w:val="00372575"/>
    <w:rsid w:val="003D7DA1"/>
    <w:rsid w:val="004274A1"/>
    <w:rsid w:val="00430523"/>
    <w:rsid w:val="00432F8A"/>
    <w:rsid w:val="004346EE"/>
    <w:rsid w:val="00444FF5"/>
    <w:rsid w:val="00453CFA"/>
    <w:rsid w:val="004547E4"/>
    <w:rsid w:val="004706E5"/>
    <w:rsid w:val="004B04A5"/>
    <w:rsid w:val="004B6E31"/>
    <w:rsid w:val="004F6F87"/>
    <w:rsid w:val="004F7CAD"/>
    <w:rsid w:val="005226ED"/>
    <w:rsid w:val="0055140A"/>
    <w:rsid w:val="005656CB"/>
    <w:rsid w:val="00575824"/>
    <w:rsid w:val="005B0FB6"/>
    <w:rsid w:val="005B7BB4"/>
    <w:rsid w:val="005C5100"/>
    <w:rsid w:val="005F11C2"/>
    <w:rsid w:val="005F3ACA"/>
    <w:rsid w:val="005F7FF7"/>
    <w:rsid w:val="00602B44"/>
    <w:rsid w:val="00607DBA"/>
    <w:rsid w:val="00616D58"/>
    <w:rsid w:val="0068291A"/>
    <w:rsid w:val="007161AA"/>
    <w:rsid w:val="0071777F"/>
    <w:rsid w:val="00724361"/>
    <w:rsid w:val="007376B2"/>
    <w:rsid w:val="0075096B"/>
    <w:rsid w:val="007E1BBD"/>
    <w:rsid w:val="007F6D4D"/>
    <w:rsid w:val="00811913"/>
    <w:rsid w:val="00815A9C"/>
    <w:rsid w:val="00832801"/>
    <w:rsid w:val="0083342C"/>
    <w:rsid w:val="00871FB2"/>
    <w:rsid w:val="00881C09"/>
    <w:rsid w:val="008F6574"/>
    <w:rsid w:val="00913BA9"/>
    <w:rsid w:val="009852C1"/>
    <w:rsid w:val="0099154E"/>
    <w:rsid w:val="009D16FC"/>
    <w:rsid w:val="00A0746E"/>
    <w:rsid w:val="00A121A6"/>
    <w:rsid w:val="00A41870"/>
    <w:rsid w:val="00A634FC"/>
    <w:rsid w:val="00A7751D"/>
    <w:rsid w:val="00A840C3"/>
    <w:rsid w:val="00AE0377"/>
    <w:rsid w:val="00B26E02"/>
    <w:rsid w:val="00B80A81"/>
    <w:rsid w:val="00B96183"/>
    <w:rsid w:val="00BB1E98"/>
    <w:rsid w:val="00C03DE6"/>
    <w:rsid w:val="00C055FC"/>
    <w:rsid w:val="00C301BE"/>
    <w:rsid w:val="00C46B0F"/>
    <w:rsid w:val="00C532E0"/>
    <w:rsid w:val="00C735A5"/>
    <w:rsid w:val="00CB4C9F"/>
    <w:rsid w:val="00CB76F0"/>
    <w:rsid w:val="00CE343A"/>
    <w:rsid w:val="00D250A5"/>
    <w:rsid w:val="00D825D1"/>
    <w:rsid w:val="00DE23AA"/>
    <w:rsid w:val="00E2306B"/>
    <w:rsid w:val="00E56EC4"/>
    <w:rsid w:val="00E61439"/>
    <w:rsid w:val="00E809FD"/>
    <w:rsid w:val="00E93949"/>
    <w:rsid w:val="00EA77CC"/>
    <w:rsid w:val="00EF7DB0"/>
    <w:rsid w:val="00F262D3"/>
    <w:rsid w:val="00F36FBD"/>
    <w:rsid w:val="00F5217D"/>
    <w:rsid w:val="00F91290"/>
    <w:rsid w:val="00FC1512"/>
    <w:rsid w:val="00FD6196"/>
    <w:rsid w:val="00FE2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B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301BE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3">
    <w:name w:val="Table Grid"/>
    <w:basedOn w:val="a1"/>
    <w:uiPriority w:val="39"/>
    <w:rsid w:val="00C3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522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styleId="a4">
    <w:name w:val="Hyperlink"/>
    <w:basedOn w:val="a0"/>
    <w:uiPriority w:val="99"/>
    <w:unhideWhenUsed/>
    <w:rsid w:val="00607DBA"/>
    <w:rPr>
      <w:color w:val="0563C1" w:themeColor="hyperlink"/>
      <w:u w:val="single"/>
    </w:rPr>
  </w:style>
  <w:style w:type="paragraph" w:styleId="a5">
    <w:name w:val="No Spacing"/>
    <w:uiPriority w:val="1"/>
    <w:qFormat/>
    <w:rsid w:val="003D7DA1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6">
    <w:name w:val="Strong"/>
    <w:basedOn w:val="a0"/>
    <w:uiPriority w:val="22"/>
    <w:qFormat/>
    <w:rsid w:val="00BB1E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33146-0487-4F5D-90E9-EE91E189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</Pages>
  <Words>11402</Words>
  <Characters>6500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ipada</dc:creator>
  <cp:keywords/>
  <dc:description/>
  <cp:lastModifiedBy>user</cp:lastModifiedBy>
  <cp:revision>57</cp:revision>
  <cp:lastPrinted>2024-01-15T06:46:00Z</cp:lastPrinted>
  <dcterms:created xsi:type="dcterms:W3CDTF">2023-09-28T15:20:00Z</dcterms:created>
  <dcterms:modified xsi:type="dcterms:W3CDTF">2025-12-18T09:54:00Z</dcterms:modified>
</cp:coreProperties>
</file>